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387AD582" w:rsidR="001A53D6" w:rsidRPr="00C66E4D" w:rsidRDefault="00C45EA3" w:rsidP="00D06917">
            <w:pPr>
              <w:spacing w:line="360" w:lineRule="auto"/>
              <w:jc w:val="both"/>
              <w:rPr>
                <w:rFonts w:ascii="Times New Roman" w:hAnsi="Times New Roman" w:cs="Times New Roman"/>
                <w:b/>
                <w:color w:val="000000" w:themeColor="text1"/>
              </w:rPr>
            </w:pPr>
            <w:bookmarkStart w:id="0" w:name="_GoBack"/>
            <w:r>
              <w:rPr>
                <w:rFonts w:ascii="Times New Roman" w:hAnsi="Times New Roman" w:cs="Times New Roman"/>
                <w:b/>
                <w:color w:val="000000" w:themeColor="text1"/>
              </w:rPr>
              <w:t>JMPH-3074</w:t>
            </w:r>
            <w:bookmarkEnd w:id="0"/>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404C32EF" w:rsidR="003069E0" w:rsidRPr="00C66E4D" w:rsidRDefault="00C45EA3"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45EA3">
              <w:rPr>
                <w:rFonts w:ascii="Times New Roman" w:hAnsi="Times New Roman" w:cs="Times New Roman"/>
                <w:b/>
                <w:color w:val="000000" w:themeColor="text1"/>
              </w:rPr>
              <w:t xml:space="preserve">Baghdadi </w:t>
            </w:r>
            <w:proofErr w:type="spellStart"/>
            <w:r w:rsidRPr="00C45EA3">
              <w:rPr>
                <w:rFonts w:ascii="Times New Roman" w:hAnsi="Times New Roman" w:cs="Times New Roman"/>
                <w:b/>
                <w:color w:val="000000" w:themeColor="text1"/>
              </w:rPr>
              <w:t>Melika</w:t>
            </w:r>
            <w:proofErr w:type="spellEnd"/>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0ACFB0C3" w:rsidR="00E85D9A" w:rsidRDefault="00E9204E" w:rsidP="009D584F">
            <w:pPr>
              <w:spacing w:line="360" w:lineRule="auto"/>
              <w:jc w:val="both"/>
              <w:rPr>
                <w:rFonts w:ascii="Times New Roman" w:eastAsia="Times New Roman" w:hAnsi="Times New Roman" w:cs="Times New Roman"/>
                <w:b/>
                <w:bCs/>
                <w:color w:val="000000" w:themeColor="text1"/>
                <w:shd w:val="clear" w:color="auto" w:fill="FFFFFF"/>
                <w:lang w:val="en-IN" w:eastAsia="en-IN"/>
              </w:rPr>
            </w:pPr>
            <w:proofErr w:type="gramStart"/>
            <w:r w:rsidRPr="00C66E4D">
              <w:rPr>
                <w:rFonts w:ascii="Times New Roman" w:eastAsia="Times New Roman" w:hAnsi="Times New Roman" w:cs="Times New Roman"/>
                <w:b/>
                <w:bCs/>
                <w:color w:val="000000" w:themeColor="text1"/>
                <w:shd w:val="clear" w:color="auto" w:fill="FFFFFF"/>
                <w:lang w:val="en-IN" w:eastAsia="en-IN"/>
              </w:rPr>
              <w:t>Title</w:t>
            </w:r>
            <w:r w:rsidR="00824B7D">
              <w:rPr>
                <w:rFonts w:ascii="Times New Roman" w:eastAsia="Times New Roman" w:hAnsi="Times New Roman" w:cs="Times New Roman"/>
                <w:b/>
                <w:bCs/>
                <w:color w:val="000000" w:themeColor="text1"/>
                <w:shd w:val="clear" w:color="auto" w:fill="FFFFFF"/>
                <w:lang w:val="en-IN" w:eastAsia="en-IN"/>
              </w:rPr>
              <w:t xml:space="preserve">: </w:t>
            </w:r>
            <w:r w:rsidR="00C45EA3">
              <w:rPr>
                <w:rFonts w:ascii="Times New Roman" w:eastAsia="Times New Roman" w:hAnsi="Times New Roman" w:cs="Times New Roman"/>
                <w:b/>
                <w:bCs/>
                <w:color w:val="000000" w:themeColor="text1"/>
                <w:shd w:val="clear" w:color="auto" w:fill="FFFFFF"/>
                <w:lang w:val="en-IN" w:eastAsia="en-IN"/>
              </w:rPr>
              <w:t xml:space="preserve">Studying the Effect of Biological Fertilizers on Yield and </w:t>
            </w:r>
            <w:proofErr w:type="spellStart"/>
            <w:r w:rsidR="00C45EA3">
              <w:rPr>
                <w:rFonts w:ascii="Times New Roman" w:eastAsia="Times New Roman" w:hAnsi="Times New Roman" w:cs="Times New Roman"/>
                <w:b/>
                <w:bCs/>
                <w:color w:val="000000" w:themeColor="text1"/>
                <w:shd w:val="clear" w:color="auto" w:fill="FFFFFF"/>
                <w:lang w:val="en-IN" w:eastAsia="en-IN"/>
              </w:rPr>
              <w:t>Percent</w:t>
            </w:r>
            <w:proofErr w:type="spellEnd"/>
            <w:r w:rsidR="00C45EA3">
              <w:rPr>
                <w:rFonts w:ascii="Times New Roman" w:eastAsia="Times New Roman" w:hAnsi="Times New Roman" w:cs="Times New Roman"/>
                <w:b/>
                <w:bCs/>
                <w:color w:val="000000" w:themeColor="text1"/>
                <w:shd w:val="clear" w:color="auto" w:fill="FFFFFF"/>
                <w:lang w:val="en-IN" w:eastAsia="en-IN"/>
              </w:rPr>
              <w:t xml:space="preserve"> of Essential Oil i</w:t>
            </w:r>
            <w:r w:rsidR="00C45EA3" w:rsidRPr="00C45EA3">
              <w:rPr>
                <w:rFonts w:ascii="Times New Roman" w:eastAsia="Times New Roman" w:hAnsi="Times New Roman" w:cs="Times New Roman"/>
                <w:b/>
                <w:bCs/>
                <w:color w:val="000000" w:themeColor="text1"/>
                <w:shd w:val="clear" w:color="auto" w:fill="FFFFFF"/>
                <w:lang w:val="en-IN" w:eastAsia="en-IN"/>
              </w:rPr>
              <w:t xml:space="preserve">n Hyssop </w:t>
            </w:r>
            <w:r w:rsidR="00C45EA3">
              <w:rPr>
                <w:rFonts w:ascii="Times New Roman" w:eastAsia="Times New Roman" w:hAnsi="Times New Roman" w:cs="Times New Roman"/>
                <w:b/>
                <w:bCs/>
                <w:color w:val="000000" w:themeColor="text1"/>
                <w:shd w:val="clear" w:color="auto" w:fill="FFFFFF"/>
                <w:lang w:val="en-IN" w:eastAsia="en-IN"/>
              </w:rPr>
              <w:t>(</w:t>
            </w:r>
            <w:proofErr w:type="spellStart"/>
            <w:r w:rsidR="00C45EA3">
              <w:rPr>
                <w:rFonts w:ascii="Times New Roman" w:eastAsia="Times New Roman" w:hAnsi="Times New Roman" w:cs="Times New Roman"/>
                <w:b/>
                <w:bCs/>
                <w:color w:val="000000" w:themeColor="text1"/>
                <w:shd w:val="clear" w:color="auto" w:fill="FFFFFF"/>
                <w:lang w:val="en-IN" w:eastAsia="en-IN"/>
              </w:rPr>
              <w:t>Hyssopus</w:t>
            </w:r>
            <w:proofErr w:type="spellEnd"/>
            <w:r w:rsidR="00C45EA3">
              <w:rPr>
                <w:rFonts w:ascii="Times New Roman" w:eastAsia="Times New Roman" w:hAnsi="Times New Roman" w:cs="Times New Roman"/>
                <w:b/>
                <w:bCs/>
                <w:color w:val="000000" w:themeColor="text1"/>
                <w:shd w:val="clear" w:color="auto" w:fill="FFFFFF"/>
                <w:lang w:val="en-IN" w:eastAsia="en-IN"/>
              </w:rPr>
              <w:t xml:space="preserve"> </w:t>
            </w:r>
            <w:proofErr w:type="spellStart"/>
            <w:r w:rsidR="00C45EA3">
              <w:rPr>
                <w:rFonts w:ascii="Times New Roman" w:eastAsia="Times New Roman" w:hAnsi="Times New Roman" w:cs="Times New Roman"/>
                <w:b/>
                <w:bCs/>
                <w:color w:val="000000" w:themeColor="text1"/>
                <w:shd w:val="clear" w:color="auto" w:fill="FFFFFF"/>
                <w:lang w:val="en-IN" w:eastAsia="en-IN"/>
              </w:rPr>
              <w:t>officinalis</w:t>
            </w:r>
            <w:proofErr w:type="spellEnd"/>
            <w:r w:rsidR="00C45EA3">
              <w:rPr>
                <w:rFonts w:ascii="Times New Roman" w:eastAsia="Times New Roman" w:hAnsi="Times New Roman" w:cs="Times New Roman"/>
                <w:b/>
                <w:bCs/>
                <w:color w:val="000000" w:themeColor="text1"/>
                <w:shd w:val="clear" w:color="auto" w:fill="FFFFFF"/>
                <w:lang w:val="en-IN" w:eastAsia="en-IN"/>
              </w:rPr>
              <w:t xml:space="preserve"> L.) in Iran</w:t>
            </w:r>
            <w:r w:rsidR="00C45EA3" w:rsidRPr="00C45EA3">
              <w:rPr>
                <w:rFonts w:ascii="Times New Roman" w:eastAsia="Times New Roman" w:hAnsi="Times New Roman" w:cs="Times New Roman"/>
                <w:b/>
                <w:bCs/>
                <w:color w:val="000000" w:themeColor="text1"/>
                <w:shd w:val="clear" w:color="auto" w:fill="FFFFFF"/>
                <w:lang w:val="en-IN" w:eastAsia="en-IN"/>
              </w:rPr>
              <w:t>.</w:t>
            </w:r>
            <w:proofErr w:type="gramEnd"/>
          </w:p>
          <w:p w14:paraId="3DFCA07F" w14:textId="3A9F9A04" w:rsidR="008416E7" w:rsidRDefault="00140858" w:rsidP="008416E7">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C45EA3" w:rsidRPr="00C45EA3">
              <w:rPr>
                <w:rFonts w:ascii="Times New Roman" w:hAnsi="Times New Roman" w:cs="Times New Roman"/>
                <w:color w:val="000000" w:themeColor="text1"/>
              </w:rPr>
              <w:t>The article presents a significant and relevant study in the field of organic agriculture. With improvements in grammar, methodological clarity, and data visualization, it will make a stronger impact and be more reader-friendly for both academic and practical audiences.</w:t>
            </w:r>
          </w:p>
          <w:p w14:paraId="17E45689" w14:textId="602A72A1" w:rsidR="00C45EA3" w:rsidRPr="00C45EA3" w:rsidRDefault="00C45EA3" w:rsidP="00C45EA3">
            <w:pPr>
              <w:pStyle w:val="ListParagraph"/>
              <w:numPr>
                <w:ilvl w:val="0"/>
                <w:numId w:val="36"/>
              </w:numPr>
              <w:spacing w:line="360" w:lineRule="auto"/>
              <w:jc w:val="both"/>
              <w:rPr>
                <w:rFonts w:ascii="Times New Roman" w:hAnsi="Times New Roman" w:cs="Times New Roman"/>
                <w:color w:val="000000" w:themeColor="text1"/>
              </w:rPr>
            </w:pPr>
            <w:r w:rsidRPr="00C45EA3">
              <w:rPr>
                <w:rFonts w:ascii="Times New Roman" w:hAnsi="Times New Roman" w:cs="Times New Roman"/>
                <w:color w:val="000000" w:themeColor="text1"/>
              </w:rPr>
              <w:t>The study includes a wide range of parameters, from plant height to essential oil yield, which adds depth to the findings. The detailed tables help the reader understand the effects of different treatments.</w:t>
            </w:r>
          </w:p>
          <w:p w14:paraId="577C7662" w14:textId="4E7B82B7" w:rsidR="00C45EA3" w:rsidRPr="00C45EA3" w:rsidRDefault="00C45EA3" w:rsidP="00C45EA3">
            <w:pPr>
              <w:pStyle w:val="ListParagraph"/>
              <w:numPr>
                <w:ilvl w:val="0"/>
                <w:numId w:val="36"/>
              </w:numPr>
              <w:spacing w:line="360" w:lineRule="auto"/>
              <w:jc w:val="both"/>
              <w:rPr>
                <w:rFonts w:ascii="Times New Roman" w:hAnsi="Times New Roman" w:cs="Times New Roman"/>
                <w:color w:val="000000" w:themeColor="text1"/>
              </w:rPr>
            </w:pPr>
            <w:r w:rsidRPr="00C45EA3">
              <w:rPr>
                <w:rFonts w:ascii="Times New Roman" w:hAnsi="Times New Roman" w:cs="Times New Roman"/>
                <w:color w:val="000000" w:themeColor="text1"/>
              </w:rPr>
              <w:t xml:space="preserve">While the methodology section mentions the dimensions of the plots and the amount of fertilizers used, the article could benefit from more details about the replication process and control measures. Provide more specific information on how the replications </w:t>
            </w:r>
            <w:proofErr w:type="gramStart"/>
            <w:r w:rsidRPr="00C45EA3">
              <w:rPr>
                <w:rFonts w:ascii="Times New Roman" w:hAnsi="Times New Roman" w:cs="Times New Roman"/>
                <w:color w:val="000000" w:themeColor="text1"/>
              </w:rPr>
              <w:t>were randomized</w:t>
            </w:r>
            <w:proofErr w:type="gramEnd"/>
            <w:r w:rsidRPr="00C45EA3">
              <w:rPr>
                <w:rFonts w:ascii="Times New Roman" w:hAnsi="Times New Roman" w:cs="Times New Roman"/>
                <w:color w:val="000000" w:themeColor="text1"/>
              </w:rPr>
              <w:t xml:space="preserve"> and any statistical analyses performed.</w:t>
            </w:r>
          </w:p>
          <w:p w14:paraId="4069F130" w14:textId="272071BD" w:rsidR="008416E7" w:rsidRPr="00C45EA3" w:rsidRDefault="00C45EA3" w:rsidP="00C45EA3">
            <w:pPr>
              <w:pStyle w:val="ListParagraph"/>
              <w:numPr>
                <w:ilvl w:val="0"/>
                <w:numId w:val="36"/>
              </w:numPr>
              <w:spacing w:line="360" w:lineRule="auto"/>
              <w:jc w:val="both"/>
              <w:rPr>
                <w:rFonts w:ascii="Times New Roman" w:hAnsi="Times New Roman" w:cs="Times New Roman"/>
                <w:color w:val="000000" w:themeColor="text1"/>
              </w:rPr>
            </w:pPr>
            <w:r w:rsidRPr="00C45EA3">
              <w:rPr>
                <w:rFonts w:ascii="Times New Roman" w:hAnsi="Times New Roman" w:cs="Times New Roman"/>
                <w:color w:val="000000" w:themeColor="text1"/>
              </w:rPr>
              <w:t xml:space="preserve">The results section compares the effects of different treatments but </w:t>
            </w:r>
            <w:proofErr w:type="gramStart"/>
            <w:r w:rsidRPr="00C45EA3">
              <w:rPr>
                <w:rFonts w:ascii="Times New Roman" w:hAnsi="Times New Roman" w:cs="Times New Roman"/>
                <w:color w:val="000000" w:themeColor="text1"/>
              </w:rPr>
              <w:t>doesn't</w:t>
            </w:r>
            <w:proofErr w:type="gramEnd"/>
            <w:r w:rsidRPr="00C45EA3">
              <w:rPr>
                <w:rFonts w:ascii="Times New Roman" w:hAnsi="Times New Roman" w:cs="Times New Roman"/>
                <w:color w:val="000000" w:themeColor="text1"/>
              </w:rPr>
              <w:t xml:space="preserve"> always provide a clear baseline. The use of percentages is useful, but it could be clearer which treatment has the most significant impact.</w:t>
            </w:r>
          </w:p>
          <w:p w14:paraId="22B83994" w14:textId="3C62B535" w:rsidR="00C45EA3" w:rsidRPr="00C45EA3" w:rsidRDefault="00C45EA3" w:rsidP="00C45EA3">
            <w:pPr>
              <w:pStyle w:val="ListParagraph"/>
              <w:numPr>
                <w:ilvl w:val="0"/>
                <w:numId w:val="36"/>
              </w:numPr>
              <w:spacing w:line="360" w:lineRule="auto"/>
              <w:jc w:val="both"/>
              <w:rPr>
                <w:rFonts w:ascii="Times New Roman" w:hAnsi="Times New Roman" w:cs="Times New Roman"/>
                <w:color w:val="000000" w:themeColor="text1"/>
              </w:rPr>
            </w:pPr>
            <w:r w:rsidRPr="00C45EA3">
              <w:rPr>
                <w:rFonts w:ascii="Times New Roman" w:hAnsi="Times New Roman" w:cs="Times New Roman"/>
                <w:color w:val="000000" w:themeColor="text1"/>
              </w:rPr>
              <w:t xml:space="preserve">Some claims </w:t>
            </w:r>
            <w:proofErr w:type="gramStart"/>
            <w:r w:rsidRPr="00C45EA3">
              <w:rPr>
                <w:rFonts w:ascii="Times New Roman" w:hAnsi="Times New Roman" w:cs="Times New Roman"/>
                <w:color w:val="000000" w:themeColor="text1"/>
              </w:rPr>
              <w:t>are made</w:t>
            </w:r>
            <w:proofErr w:type="gramEnd"/>
            <w:r w:rsidRPr="00C45EA3">
              <w:rPr>
                <w:rFonts w:ascii="Times New Roman" w:hAnsi="Times New Roman" w:cs="Times New Roman"/>
                <w:color w:val="000000" w:themeColor="text1"/>
              </w:rPr>
              <w:t xml:space="preserve"> without proper references or citations, such as the general benefits of biological fertilizers. Strengthening the literature review with additional sources would enhance credibility.</w:t>
            </w:r>
          </w:p>
          <w:p w14:paraId="3B569CFF" w14:textId="0016CA37" w:rsidR="008416E7" w:rsidRPr="00C45EA3" w:rsidRDefault="00C45EA3" w:rsidP="00C45EA3">
            <w:pPr>
              <w:pStyle w:val="ListParagraph"/>
              <w:numPr>
                <w:ilvl w:val="0"/>
                <w:numId w:val="36"/>
              </w:numPr>
              <w:spacing w:line="360" w:lineRule="auto"/>
              <w:jc w:val="both"/>
              <w:rPr>
                <w:rFonts w:ascii="Times New Roman" w:hAnsi="Times New Roman" w:cs="Times New Roman"/>
                <w:color w:val="000000" w:themeColor="text1"/>
              </w:rPr>
            </w:pPr>
            <w:r w:rsidRPr="00C45EA3">
              <w:rPr>
                <w:rFonts w:ascii="Times New Roman" w:hAnsi="Times New Roman" w:cs="Times New Roman"/>
                <w:color w:val="000000" w:themeColor="text1"/>
              </w:rPr>
              <w:t xml:space="preserve">Expand the introduction and discussion sections to provide a broader context on </w:t>
            </w:r>
            <w:proofErr w:type="spellStart"/>
            <w:r w:rsidRPr="00C45EA3">
              <w:rPr>
                <w:rFonts w:ascii="Times New Roman" w:hAnsi="Times New Roman" w:cs="Times New Roman"/>
                <w:color w:val="000000" w:themeColor="text1"/>
              </w:rPr>
              <w:t>biofertilizers</w:t>
            </w:r>
            <w:proofErr w:type="spellEnd"/>
            <w:r w:rsidRPr="00C45EA3">
              <w:rPr>
                <w:rFonts w:ascii="Times New Roman" w:hAnsi="Times New Roman" w:cs="Times New Roman"/>
                <w:color w:val="000000" w:themeColor="text1"/>
              </w:rPr>
              <w:t>' impact in various regions or with different plant species, supported by more up-to-date references.</w:t>
            </w:r>
          </w:p>
          <w:p w14:paraId="04D1C552" w14:textId="7B444FFA" w:rsidR="008416E7" w:rsidRDefault="00C45EA3" w:rsidP="00C45EA3">
            <w:pPr>
              <w:pStyle w:val="ListParagraph"/>
              <w:numPr>
                <w:ilvl w:val="0"/>
                <w:numId w:val="36"/>
              </w:numPr>
              <w:spacing w:line="360" w:lineRule="auto"/>
              <w:jc w:val="both"/>
              <w:rPr>
                <w:rFonts w:ascii="Times New Roman" w:hAnsi="Times New Roman" w:cs="Times New Roman"/>
                <w:color w:val="000000" w:themeColor="text1"/>
              </w:rPr>
            </w:pPr>
            <w:r w:rsidRPr="00C45EA3">
              <w:rPr>
                <w:rFonts w:ascii="Times New Roman" w:hAnsi="Times New Roman" w:cs="Times New Roman"/>
                <w:color w:val="000000" w:themeColor="text1"/>
              </w:rPr>
              <w:t>There are numerous grammatical errors, run-on sentences, and missing punctuation throughout the article.</w:t>
            </w:r>
          </w:p>
          <w:p w14:paraId="2207E1DA" w14:textId="77777777" w:rsidR="00C45EA3" w:rsidRPr="00C45EA3" w:rsidRDefault="00C45EA3" w:rsidP="00C45EA3">
            <w:pPr>
              <w:pStyle w:val="ListParagraph"/>
              <w:spacing w:line="360" w:lineRule="auto"/>
              <w:jc w:val="both"/>
              <w:rPr>
                <w:rFonts w:ascii="Times New Roman" w:hAnsi="Times New Roman" w:cs="Times New Roman"/>
                <w:color w:val="000000" w:themeColor="text1"/>
              </w:rPr>
            </w:pPr>
          </w:p>
          <w:p w14:paraId="387941E6" w14:textId="1FA60DBE" w:rsidR="0049531E" w:rsidRPr="008416E7" w:rsidRDefault="00DE24E6" w:rsidP="008416E7">
            <w:pPr>
              <w:spacing w:line="360" w:lineRule="auto"/>
              <w:jc w:val="both"/>
              <w:rPr>
                <w:rFonts w:ascii="Times New Roman" w:hAnsi="Times New Roman" w:cs="Times New Roman"/>
                <w:color w:val="000000" w:themeColor="text1"/>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w:t>
            </w:r>
            <w:r w:rsidR="00F33535">
              <w:rPr>
                <w:rFonts w:ascii="Times New Roman" w:eastAsia="Times New Roman" w:hAnsi="Times New Roman" w:cs="Times New Roman"/>
                <w:bCs/>
                <w:color w:val="000000" w:themeColor="text1"/>
                <w:shd w:val="clear" w:color="auto" w:fill="FFFFFF"/>
                <w:lang w:val="en-IN" w:eastAsia="en-IN"/>
              </w:rPr>
              <w:t>er mino</w:t>
            </w:r>
            <w:r w:rsidR="00DB35E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02787" w14:textId="77777777" w:rsidR="00196A11" w:rsidRDefault="00196A11" w:rsidP="00F65AB0">
      <w:pPr>
        <w:spacing w:after="0" w:line="240" w:lineRule="auto"/>
      </w:pPr>
      <w:r>
        <w:separator/>
      </w:r>
    </w:p>
  </w:endnote>
  <w:endnote w:type="continuationSeparator" w:id="0">
    <w:p w14:paraId="4EEE7C03" w14:textId="77777777" w:rsidR="00196A11" w:rsidRDefault="00196A11"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EDDDC" w14:textId="77777777" w:rsidR="00196A11" w:rsidRDefault="00196A11" w:rsidP="00F65AB0">
      <w:pPr>
        <w:spacing w:after="0" w:line="240" w:lineRule="auto"/>
      </w:pPr>
      <w:r>
        <w:separator/>
      </w:r>
    </w:p>
  </w:footnote>
  <w:footnote w:type="continuationSeparator" w:id="0">
    <w:p w14:paraId="41BBF4CF" w14:textId="77777777" w:rsidR="00196A11" w:rsidRDefault="00196A11"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1BD4FD2"/>
    <w:multiLevelType w:val="hybridMultilevel"/>
    <w:tmpl w:val="C15C9F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6702EF0"/>
    <w:multiLevelType w:val="hybridMultilevel"/>
    <w:tmpl w:val="DF7C21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0E660A01"/>
    <w:multiLevelType w:val="hybridMultilevel"/>
    <w:tmpl w:val="010A2F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16EA34FD"/>
    <w:multiLevelType w:val="hybridMultilevel"/>
    <w:tmpl w:val="00BCAD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5305E94"/>
    <w:multiLevelType w:val="hybridMultilevel"/>
    <w:tmpl w:val="58728B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4380E76"/>
    <w:multiLevelType w:val="hybridMultilevel"/>
    <w:tmpl w:val="0EBEEA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D7F6B95"/>
    <w:multiLevelType w:val="hybridMultilevel"/>
    <w:tmpl w:val="E2A2F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413D7B23"/>
    <w:multiLevelType w:val="hybridMultilevel"/>
    <w:tmpl w:val="7A64D4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B4943CE"/>
    <w:multiLevelType w:val="hybridMultilevel"/>
    <w:tmpl w:val="1102D6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5D456AE1"/>
    <w:multiLevelType w:val="hybridMultilevel"/>
    <w:tmpl w:val="0D780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60C94756"/>
    <w:multiLevelType w:val="hybridMultilevel"/>
    <w:tmpl w:val="EEE44F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1B81AD5"/>
    <w:multiLevelType w:val="hybridMultilevel"/>
    <w:tmpl w:val="215E6E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27"/>
  </w:num>
  <w:num w:numId="5">
    <w:abstractNumId w:val="16"/>
  </w:num>
  <w:num w:numId="6">
    <w:abstractNumId w:val="18"/>
  </w:num>
  <w:num w:numId="7">
    <w:abstractNumId w:val="28"/>
  </w:num>
  <w:num w:numId="8">
    <w:abstractNumId w:val="6"/>
  </w:num>
  <w:num w:numId="9">
    <w:abstractNumId w:val="20"/>
  </w:num>
  <w:num w:numId="10">
    <w:abstractNumId w:val="29"/>
  </w:num>
  <w:num w:numId="11">
    <w:abstractNumId w:val="32"/>
  </w:num>
  <w:num w:numId="12">
    <w:abstractNumId w:val="9"/>
  </w:num>
  <w:num w:numId="13">
    <w:abstractNumId w:val="25"/>
  </w:num>
  <w:num w:numId="14">
    <w:abstractNumId w:val="5"/>
  </w:num>
  <w:num w:numId="15">
    <w:abstractNumId w:val="17"/>
  </w:num>
  <w:num w:numId="16">
    <w:abstractNumId w:val="19"/>
  </w:num>
  <w:num w:numId="17">
    <w:abstractNumId w:val="7"/>
  </w:num>
  <w:num w:numId="18">
    <w:abstractNumId w:val="35"/>
  </w:num>
  <w:num w:numId="19">
    <w:abstractNumId w:val="14"/>
  </w:num>
  <w:num w:numId="20">
    <w:abstractNumId w:val="13"/>
  </w:num>
  <w:num w:numId="21">
    <w:abstractNumId w:val="21"/>
  </w:num>
  <w:num w:numId="22">
    <w:abstractNumId w:val="12"/>
  </w:num>
  <w:num w:numId="23">
    <w:abstractNumId w:val="24"/>
  </w:num>
  <w:num w:numId="24">
    <w:abstractNumId w:val="3"/>
  </w:num>
  <w:num w:numId="25">
    <w:abstractNumId w:val="8"/>
  </w:num>
  <w:num w:numId="26">
    <w:abstractNumId w:val="15"/>
  </w:num>
  <w:num w:numId="27">
    <w:abstractNumId w:val="26"/>
  </w:num>
  <w:num w:numId="28">
    <w:abstractNumId w:val="33"/>
  </w:num>
  <w:num w:numId="29">
    <w:abstractNumId w:val="31"/>
  </w:num>
  <w:num w:numId="30">
    <w:abstractNumId w:val="10"/>
  </w:num>
  <w:num w:numId="31">
    <w:abstractNumId w:val="22"/>
  </w:num>
  <w:num w:numId="32">
    <w:abstractNumId w:val="34"/>
  </w:num>
  <w:num w:numId="33">
    <w:abstractNumId w:val="23"/>
  </w:num>
  <w:num w:numId="34">
    <w:abstractNumId w:val="4"/>
  </w:num>
  <w:num w:numId="35">
    <w:abstractNumId w:val="30"/>
  </w:num>
  <w:num w:numId="3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40E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11"/>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0826"/>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6E9"/>
    <w:rsid w:val="00406A6F"/>
    <w:rsid w:val="004072F1"/>
    <w:rsid w:val="00414BD1"/>
    <w:rsid w:val="0041650A"/>
    <w:rsid w:val="00421829"/>
    <w:rsid w:val="00423A7B"/>
    <w:rsid w:val="00424512"/>
    <w:rsid w:val="00424519"/>
    <w:rsid w:val="00426DBF"/>
    <w:rsid w:val="00427E44"/>
    <w:rsid w:val="00427F69"/>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7EF"/>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47CBF"/>
    <w:rsid w:val="00651F0B"/>
    <w:rsid w:val="00652A7D"/>
    <w:rsid w:val="00653B8B"/>
    <w:rsid w:val="00653DBF"/>
    <w:rsid w:val="00654530"/>
    <w:rsid w:val="00654B53"/>
    <w:rsid w:val="00655FCD"/>
    <w:rsid w:val="0065602E"/>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5796"/>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4B7D"/>
    <w:rsid w:val="00827747"/>
    <w:rsid w:val="008308CE"/>
    <w:rsid w:val="00830A8D"/>
    <w:rsid w:val="00833D20"/>
    <w:rsid w:val="00840429"/>
    <w:rsid w:val="00840FEA"/>
    <w:rsid w:val="008412D2"/>
    <w:rsid w:val="008416E7"/>
    <w:rsid w:val="00841B14"/>
    <w:rsid w:val="0084340F"/>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1881"/>
    <w:rsid w:val="00882931"/>
    <w:rsid w:val="00884A93"/>
    <w:rsid w:val="00886D71"/>
    <w:rsid w:val="008873BD"/>
    <w:rsid w:val="00887610"/>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4E35"/>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065B7"/>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15C5"/>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5B3"/>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5EA3"/>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9547D"/>
    <w:rsid w:val="00DA64E1"/>
    <w:rsid w:val="00DA6B4C"/>
    <w:rsid w:val="00DA6F0C"/>
    <w:rsid w:val="00DB06AA"/>
    <w:rsid w:val="00DB077D"/>
    <w:rsid w:val="00DB167B"/>
    <w:rsid w:val="00DB35ED"/>
    <w:rsid w:val="00DB367A"/>
    <w:rsid w:val="00DB3694"/>
    <w:rsid w:val="00DB4805"/>
    <w:rsid w:val="00DB4DB7"/>
    <w:rsid w:val="00DB6396"/>
    <w:rsid w:val="00DB6598"/>
    <w:rsid w:val="00DB6D6D"/>
    <w:rsid w:val="00DB7D9F"/>
    <w:rsid w:val="00DC14D5"/>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3EA1"/>
    <w:rsid w:val="00E067B5"/>
    <w:rsid w:val="00E1003F"/>
    <w:rsid w:val="00E115E3"/>
    <w:rsid w:val="00E167B4"/>
    <w:rsid w:val="00E1766B"/>
    <w:rsid w:val="00E20D19"/>
    <w:rsid w:val="00E21AE8"/>
    <w:rsid w:val="00E21BA0"/>
    <w:rsid w:val="00E26DFF"/>
    <w:rsid w:val="00E27264"/>
    <w:rsid w:val="00E33AA5"/>
    <w:rsid w:val="00E33FF0"/>
    <w:rsid w:val="00E3490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3535"/>
    <w:rsid w:val="00F34955"/>
    <w:rsid w:val="00F35BA9"/>
    <w:rsid w:val="00F373E2"/>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123090">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223467">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9417670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1342373">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06333532">
      <w:bodyDiv w:val="1"/>
      <w:marLeft w:val="0"/>
      <w:marRight w:val="0"/>
      <w:marTop w:val="0"/>
      <w:marBottom w:val="0"/>
      <w:divBdr>
        <w:top w:val="none" w:sz="0" w:space="0" w:color="auto"/>
        <w:left w:val="none" w:sz="0" w:space="0" w:color="auto"/>
        <w:bottom w:val="none" w:sz="0" w:space="0" w:color="auto"/>
        <w:right w:val="none" w:sz="0" w:space="0" w:color="auto"/>
      </w:divBdr>
    </w:div>
    <w:div w:id="208340874">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85963866">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162559">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1930420">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188337">
      <w:bodyDiv w:val="1"/>
      <w:marLeft w:val="0"/>
      <w:marRight w:val="0"/>
      <w:marTop w:val="0"/>
      <w:marBottom w:val="0"/>
      <w:divBdr>
        <w:top w:val="none" w:sz="0" w:space="0" w:color="auto"/>
        <w:left w:val="none" w:sz="0" w:space="0" w:color="auto"/>
        <w:bottom w:val="none" w:sz="0" w:space="0" w:color="auto"/>
        <w:right w:val="none" w:sz="0" w:space="0" w:color="auto"/>
      </w:divBdr>
      <w:divsChild>
        <w:div w:id="1904947819">
          <w:marLeft w:val="0"/>
          <w:marRight w:val="0"/>
          <w:marTop w:val="0"/>
          <w:marBottom w:val="0"/>
          <w:divBdr>
            <w:top w:val="none" w:sz="0" w:space="0" w:color="auto"/>
            <w:left w:val="none" w:sz="0" w:space="0" w:color="auto"/>
            <w:bottom w:val="none" w:sz="0" w:space="0" w:color="auto"/>
            <w:right w:val="none" w:sz="0" w:space="0" w:color="auto"/>
          </w:divBdr>
          <w:divsChild>
            <w:div w:id="951280960">
              <w:marLeft w:val="0"/>
              <w:marRight w:val="0"/>
              <w:marTop w:val="0"/>
              <w:marBottom w:val="0"/>
              <w:divBdr>
                <w:top w:val="none" w:sz="0" w:space="0" w:color="auto"/>
                <w:left w:val="none" w:sz="0" w:space="0" w:color="auto"/>
                <w:bottom w:val="none" w:sz="0" w:space="0" w:color="auto"/>
                <w:right w:val="none" w:sz="0" w:space="0" w:color="auto"/>
              </w:divBdr>
              <w:divsChild>
                <w:div w:id="1404646505">
                  <w:marLeft w:val="0"/>
                  <w:marRight w:val="0"/>
                  <w:marTop w:val="0"/>
                  <w:marBottom w:val="0"/>
                  <w:divBdr>
                    <w:top w:val="none" w:sz="0" w:space="0" w:color="auto"/>
                    <w:left w:val="none" w:sz="0" w:space="0" w:color="auto"/>
                    <w:bottom w:val="none" w:sz="0" w:space="0" w:color="auto"/>
                    <w:right w:val="none" w:sz="0" w:space="0" w:color="auto"/>
                  </w:divBdr>
                  <w:divsChild>
                    <w:div w:id="13913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2212">
          <w:marLeft w:val="0"/>
          <w:marRight w:val="0"/>
          <w:marTop w:val="0"/>
          <w:marBottom w:val="0"/>
          <w:divBdr>
            <w:top w:val="none" w:sz="0" w:space="0" w:color="auto"/>
            <w:left w:val="none" w:sz="0" w:space="0" w:color="auto"/>
            <w:bottom w:val="none" w:sz="0" w:space="0" w:color="auto"/>
            <w:right w:val="none" w:sz="0" w:space="0" w:color="auto"/>
          </w:divBdr>
          <w:divsChild>
            <w:div w:id="1068919982">
              <w:marLeft w:val="0"/>
              <w:marRight w:val="0"/>
              <w:marTop w:val="0"/>
              <w:marBottom w:val="0"/>
              <w:divBdr>
                <w:top w:val="none" w:sz="0" w:space="0" w:color="auto"/>
                <w:left w:val="none" w:sz="0" w:space="0" w:color="auto"/>
                <w:bottom w:val="none" w:sz="0" w:space="0" w:color="auto"/>
                <w:right w:val="none" w:sz="0" w:space="0" w:color="auto"/>
              </w:divBdr>
              <w:divsChild>
                <w:div w:id="1431896579">
                  <w:marLeft w:val="0"/>
                  <w:marRight w:val="0"/>
                  <w:marTop w:val="0"/>
                  <w:marBottom w:val="0"/>
                  <w:divBdr>
                    <w:top w:val="none" w:sz="0" w:space="0" w:color="auto"/>
                    <w:left w:val="none" w:sz="0" w:space="0" w:color="auto"/>
                    <w:bottom w:val="none" w:sz="0" w:space="0" w:color="auto"/>
                    <w:right w:val="none" w:sz="0" w:space="0" w:color="auto"/>
                  </w:divBdr>
                  <w:divsChild>
                    <w:div w:id="14426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2437259">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4320291">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89673582">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48183514">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6390889">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0642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74721">
      <w:bodyDiv w:val="1"/>
      <w:marLeft w:val="0"/>
      <w:marRight w:val="0"/>
      <w:marTop w:val="0"/>
      <w:marBottom w:val="0"/>
      <w:divBdr>
        <w:top w:val="none" w:sz="0" w:space="0" w:color="auto"/>
        <w:left w:val="none" w:sz="0" w:space="0" w:color="auto"/>
        <w:bottom w:val="none" w:sz="0" w:space="0" w:color="auto"/>
        <w:right w:val="none" w:sz="0" w:space="0" w:color="auto"/>
      </w:divBdr>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09601063">
      <w:bodyDiv w:val="1"/>
      <w:marLeft w:val="0"/>
      <w:marRight w:val="0"/>
      <w:marTop w:val="0"/>
      <w:marBottom w:val="0"/>
      <w:divBdr>
        <w:top w:val="none" w:sz="0" w:space="0" w:color="auto"/>
        <w:left w:val="none" w:sz="0" w:space="0" w:color="auto"/>
        <w:bottom w:val="none" w:sz="0" w:space="0" w:color="auto"/>
        <w:right w:val="none" w:sz="0" w:space="0" w:color="auto"/>
      </w:divBdr>
      <w:divsChild>
        <w:div w:id="325787180">
          <w:marLeft w:val="0"/>
          <w:marRight w:val="0"/>
          <w:marTop w:val="0"/>
          <w:marBottom w:val="0"/>
          <w:divBdr>
            <w:top w:val="none" w:sz="0" w:space="0" w:color="auto"/>
            <w:left w:val="none" w:sz="0" w:space="0" w:color="auto"/>
            <w:bottom w:val="none" w:sz="0" w:space="0" w:color="auto"/>
            <w:right w:val="none" w:sz="0" w:space="0" w:color="auto"/>
          </w:divBdr>
          <w:divsChild>
            <w:div w:id="827093531">
              <w:marLeft w:val="0"/>
              <w:marRight w:val="0"/>
              <w:marTop w:val="0"/>
              <w:marBottom w:val="0"/>
              <w:divBdr>
                <w:top w:val="none" w:sz="0" w:space="0" w:color="auto"/>
                <w:left w:val="none" w:sz="0" w:space="0" w:color="auto"/>
                <w:bottom w:val="none" w:sz="0" w:space="0" w:color="auto"/>
                <w:right w:val="none" w:sz="0" w:space="0" w:color="auto"/>
              </w:divBdr>
              <w:divsChild>
                <w:div w:id="1203638221">
                  <w:marLeft w:val="0"/>
                  <w:marRight w:val="0"/>
                  <w:marTop w:val="0"/>
                  <w:marBottom w:val="0"/>
                  <w:divBdr>
                    <w:top w:val="none" w:sz="0" w:space="0" w:color="auto"/>
                    <w:left w:val="none" w:sz="0" w:space="0" w:color="auto"/>
                    <w:bottom w:val="none" w:sz="0" w:space="0" w:color="auto"/>
                    <w:right w:val="none" w:sz="0" w:space="0" w:color="auto"/>
                  </w:divBdr>
                  <w:divsChild>
                    <w:div w:id="167557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71293">
          <w:marLeft w:val="0"/>
          <w:marRight w:val="0"/>
          <w:marTop w:val="0"/>
          <w:marBottom w:val="0"/>
          <w:divBdr>
            <w:top w:val="none" w:sz="0" w:space="0" w:color="auto"/>
            <w:left w:val="none" w:sz="0" w:space="0" w:color="auto"/>
            <w:bottom w:val="none" w:sz="0" w:space="0" w:color="auto"/>
            <w:right w:val="none" w:sz="0" w:space="0" w:color="auto"/>
          </w:divBdr>
          <w:divsChild>
            <w:div w:id="1436559384">
              <w:marLeft w:val="0"/>
              <w:marRight w:val="0"/>
              <w:marTop w:val="0"/>
              <w:marBottom w:val="0"/>
              <w:divBdr>
                <w:top w:val="none" w:sz="0" w:space="0" w:color="auto"/>
                <w:left w:val="none" w:sz="0" w:space="0" w:color="auto"/>
                <w:bottom w:val="none" w:sz="0" w:space="0" w:color="auto"/>
                <w:right w:val="none" w:sz="0" w:space="0" w:color="auto"/>
              </w:divBdr>
              <w:divsChild>
                <w:div w:id="721831319">
                  <w:marLeft w:val="0"/>
                  <w:marRight w:val="0"/>
                  <w:marTop w:val="0"/>
                  <w:marBottom w:val="0"/>
                  <w:divBdr>
                    <w:top w:val="none" w:sz="0" w:space="0" w:color="auto"/>
                    <w:left w:val="none" w:sz="0" w:space="0" w:color="auto"/>
                    <w:bottom w:val="none" w:sz="0" w:space="0" w:color="auto"/>
                    <w:right w:val="none" w:sz="0" w:space="0" w:color="auto"/>
                  </w:divBdr>
                  <w:divsChild>
                    <w:div w:id="48104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37498724">
      <w:bodyDiv w:val="1"/>
      <w:marLeft w:val="0"/>
      <w:marRight w:val="0"/>
      <w:marTop w:val="0"/>
      <w:marBottom w:val="0"/>
      <w:divBdr>
        <w:top w:val="none" w:sz="0" w:space="0" w:color="auto"/>
        <w:left w:val="none" w:sz="0" w:space="0" w:color="auto"/>
        <w:bottom w:val="none" w:sz="0" w:space="0" w:color="auto"/>
        <w:right w:val="none" w:sz="0" w:space="0" w:color="auto"/>
      </w:divBdr>
    </w:div>
    <w:div w:id="1840195855">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0867743">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7E4E0-3D31-4282-A521-DDFFCA23E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2024-09-25T12:12:00Z</dcterms:created>
  <dcterms:modified xsi:type="dcterms:W3CDTF">2024-09-25T12:12:00Z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